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5114C137" w:rsidR="001E27FA" w:rsidRPr="000C0B9F" w:rsidRDefault="00A81BFF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244548D4" wp14:editId="58F49B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-847725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851" w:rsidRPr="00274851">
              <w:rPr>
                <w:rFonts w:ascii="Segoe UI" w:hAnsi="Segoe UI" w:cs="Segoe UI"/>
                <w:noProof/>
                <w:color w:val="3B3838" w:themeColor="background2" w:themeShade="40"/>
                <w:sz w:val="20"/>
                <w:szCs w:val="24"/>
              </w:rPr>
              <w:drawing>
                <wp:inline distT="0" distB="0" distL="0" distR="0" wp14:anchorId="6E97E6CD" wp14:editId="1F9B651C">
                  <wp:extent cx="2806161" cy="2688625"/>
                  <wp:effectExtent l="0" t="0" r="0" b="0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161" cy="268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478C12BE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EIW 100</w:t>
            </w:r>
            <w:r w:rsidR="007874A9">
              <w:rPr>
                <w:rFonts w:ascii="Segoe UI" w:hAnsi="Segoe UI" w:cs="Segoe UI"/>
                <w:b w:val="0"/>
                <w:color w:val="00B050"/>
                <w:spacing w:val="-3"/>
              </w:rPr>
              <w:t>4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9823D" w14:textId="75C7F0A6" w:rsidR="001E27FA" w:rsidRPr="009F5B9B" w:rsidRDefault="00274851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Interruptor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515170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Touch </w:t>
            </w:r>
            <w:proofErr w:type="spellStart"/>
            <w:r w:rsidR="00DA397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Inteligente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Wi-Fi </w:t>
            </w:r>
            <w:r w:rsidR="000D1FB8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4</w:t>
            </w:r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Tecla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s</w:t>
            </w:r>
            <w:proofErr w:type="spellEnd"/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9F5B9B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  <w:lang w:val="en-US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5FEDBC29" w:rsidR="001E27FA" w:rsidRPr="00390D94" w:rsidRDefault="00515170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Ilumine sua casa de forma inteligente com o interruptor </w:t>
            </w:r>
            <w:proofErr w:type="spellStart"/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touch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r w:rsidR="00DA397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inteligente</w:t>
            </w:r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Wi-Fi 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EIW 100</w:t>
            </w:r>
            <w:r w:rsidR="000D1FB8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4.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Controle sua iluminação pelo aplicativo para smartphone, com comandos de voz com os assistentes Amazon Alexa e Google Assistente, e através do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bot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ões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sensí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veis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ao toque do próprio interruptor, que possui luz indicadora para facilitar seu uso. Faça acionamentos à distância, programe horários para simular presença e crie rotinas e automações integradas com outros dispositivos da linha Mibo, sem ter que trocar suas lâmpadas antigas. Mais economia de energia e segurança para sua casa.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7C8F62BB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Controle e automatize sua iluminação com o app Mibo Smart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6B97DF4C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Tecla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s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touch</w:t>
            </w:r>
            <w:proofErr w:type="spellEnd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de alta sensibilidade, com luz indicadora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5E86421C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Design discreto, disponível nas cores preto e branco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71BAA183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180FB25C" w:rsidR="001E27FA" w:rsidRPr="001E27FA" w:rsidRDefault="00CA78AF" w:rsidP="000246E0">
            <w:pPr>
              <w:spacing w:after="160"/>
              <w:ind w:hanging="108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213B57" w:rsidRPr="00213B57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213B57" w:rsidRPr="00A81BFF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213B57" w:rsidRPr="00213B57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213B57" w:rsidRPr="00A81BFF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213B57" w:rsidRPr="00213B57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213B57" w:rsidRPr="00A81BFF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SmartThings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08D25046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Instalação embutida em caixas de passagem 4</w:t>
            </w:r>
            <w:r w:rsidR="000D1FB8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x4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”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825B47" w:rsidRPr="003F5096" w14:paraId="7038DEF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5D8E162" w14:textId="74FDD572" w:rsidR="00825B47" w:rsidRDefault="00825B47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C4B4F94" w14:textId="6032437A" w:rsidR="00825B47" w:rsidRPr="00737150" w:rsidRDefault="00825B47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Exclusivo 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3C48F11C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A4668F3" w14:textId="77777777" w:rsidR="00FF05AA" w:rsidRDefault="006B0A26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B0A26">
              <w:rPr>
                <w:rFonts w:ascii="Segoe UI" w:hAnsi="Segoe UI" w:cs="Segoe UI"/>
                <w:color w:val="3B3838" w:themeColor="background2" w:themeShade="40"/>
              </w:rPr>
              <w:t>Caixa de passagem 4×</w:t>
            </w:r>
            <w:r w:rsidR="000D1FB8"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Pr="006B0A26">
              <w:rPr>
                <w:rFonts w:ascii="Segoe UI" w:hAnsi="Segoe UI" w:cs="Segoe UI"/>
                <w:color w:val="3B3838" w:themeColor="background2" w:themeShade="40"/>
              </w:rPr>
              <w:t>”</w:t>
            </w:r>
          </w:p>
          <w:p w14:paraId="32CF0D5E" w14:textId="3C937EA0" w:rsidR="00742CAD" w:rsidRPr="005F4153" w:rsidRDefault="00742CAD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42CAD">
              <w:rPr>
                <w:rFonts w:ascii="Segoe UI" w:hAnsi="Segoe UI" w:cs="Segoe UI"/>
                <w:color w:val="3B3838" w:themeColor="background2" w:themeShade="40"/>
              </w:rPr>
              <w:t>Requer conexão de fio neutro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3EC7CA25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7B1F0C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0CB6D942" w:rsidR="00A82280" w:rsidRPr="007451F1" w:rsidRDefault="00F11BCB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11BCB">
              <w:rPr>
                <w:rFonts w:ascii="Segoe UI" w:hAnsi="Segoe UI" w:cs="Segoe UI"/>
                <w:color w:val="3B3838" w:themeColor="background2" w:themeShade="40"/>
              </w:rPr>
              <w:t>09690-24-00160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59457694" w:rsidR="006B6564" w:rsidRPr="00FD01D6" w:rsidRDefault="007874A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118</w:t>
            </w:r>
            <w:r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Pr="00FD01D6">
              <w:rPr>
                <w:rFonts w:ascii="Segoe UI" w:hAnsi="Segoe UI" w:cs="Segoe UI"/>
                <w:color w:val="3B3838" w:themeColor="background2" w:themeShade="40"/>
              </w:rPr>
              <w:t xml:space="preserve"> 1</w:t>
            </w:r>
            <w:r>
              <w:rPr>
                <w:rFonts w:ascii="Segoe UI" w:hAnsi="Segoe UI" w:cs="Segoe UI"/>
                <w:color w:val="3B3838" w:themeColor="background2" w:themeShade="40"/>
              </w:rPr>
              <w:t>18</w:t>
            </w:r>
            <w:r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 w:rsidR="00C94A7D">
              <w:rPr>
                <w:rFonts w:ascii="Segoe UI" w:hAnsi="Segoe UI" w:cs="Segoe UI"/>
                <w:color w:val="3B3838" w:themeColor="background2" w:themeShade="40"/>
              </w:rPr>
              <w:t>39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FD01D6">
              <w:rPr>
                <w:rFonts w:ascii="Segoe UI" w:hAnsi="Segoe UI" w:cs="Segoe UI"/>
                <w:color w:val="3B3838" w:themeColor="background2" w:themeShade="40"/>
              </w:rPr>
              <w:t>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2EF41E7C" w:rsidR="006B6564" w:rsidRPr="00FD01D6" w:rsidRDefault="00C958AB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0E3514">
              <w:rPr>
                <w:rFonts w:ascii="Segoe UI" w:hAnsi="Segoe UI" w:cs="Segoe UI"/>
                <w:color w:val="3B3838" w:themeColor="background2" w:themeShade="40"/>
              </w:rPr>
              <w:t>72 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37A26DE5" w:rsidR="006B6564" w:rsidRPr="00FD01D6" w:rsidRDefault="007874A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874A9">
              <w:rPr>
                <w:rFonts w:ascii="Segoe UI" w:hAnsi="Segoe UI" w:cs="Segoe UI"/>
                <w:color w:val="3B3838" w:themeColor="background2" w:themeShade="40"/>
              </w:rPr>
              <w:t>12</w:t>
            </w:r>
            <w:r w:rsidR="000E3514">
              <w:rPr>
                <w:rFonts w:ascii="Segoe UI" w:hAnsi="Segoe UI" w:cs="Segoe UI"/>
                <w:color w:val="3B3838" w:themeColor="background2" w:themeShade="40"/>
              </w:rPr>
              <w:t>3</w:t>
            </w:r>
            <w:r w:rsidRPr="007874A9">
              <w:rPr>
                <w:rFonts w:ascii="Segoe UI" w:hAnsi="Segoe UI" w:cs="Segoe UI"/>
                <w:color w:val="3B3838" w:themeColor="background2" w:themeShade="40"/>
              </w:rPr>
              <w:t xml:space="preserve"> × 13</w:t>
            </w:r>
            <w:r w:rsidR="000E3514">
              <w:rPr>
                <w:rFonts w:ascii="Segoe UI" w:hAnsi="Segoe UI" w:cs="Segoe UI"/>
                <w:color w:val="3B3838" w:themeColor="background2" w:themeShade="40"/>
              </w:rPr>
              <w:t>3</w:t>
            </w:r>
            <w:r w:rsidRPr="007874A9">
              <w:rPr>
                <w:rFonts w:ascii="Segoe UI" w:hAnsi="Segoe UI" w:cs="Segoe UI"/>
                <w:color w:val="3B3838" w:themeColor="background2" w:themeShade="40"/>
              </w:rPr>
              <w:t xml:space="preserve"> × 4</w:t>
            </w:r>
            <w:r w:rsidR="000E3514">
              <w:rPr>
                <w:rFonts w:ascii="Segoe UI" w:hAnsi="Segoe UI" w:cs="Segoe UI"/>
                <w:color w:val="3B3838" w:themeColor="background2" w:themeShade="40"/>
              </w:rPr>
              <w:t>6</w:t>
            </w:r>
            <w:r w:rsidRPr="007874A9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44180D49" w:rsidR="00F02FA8" w:rsidRDefault="009035E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3</w:t>
            </w:r>
            <w:r w:rsidR="000E3514">
              <w:rPr>
                <w:rFonts w:ascii="Segoe UI" w:hAnsi="Segoe UI" w:cs="Segoe UI"/>
                <w:color w:val="3B3838" w:themeColor="background2" w:themeShade="40"/>
              </w:rPr>
              <w:t>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02FA8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610FA637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anti-chama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 e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anti-UV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>, vidro temperado 4 mm</w:t>
            </w:r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CBEBFC6" w14:textId="5A73693C" w:rsidR="006B6564" w:rsidRDefault="00561FD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61FDE">
              <w:rPr>
                <w:rFonts w:ascii="Segoe UI" w:hAnsi="Segoe UI" w:cs="Segoe UI"/>
                <w:color w:val="3B3838" w:themeColor="background2" w:themeShade="40"/>
              </w:rPr>
              <w:t>7899298715184</w:t>
            </w:r>
            <w:r w:rsidR="00240B9D"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6600836" w14:textId="5A373C5E" w:rsidR="00240B9D" w:rsidRPr="00FD01D6" w:rsidRDefault="00F11BCB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11BCB">
              <w:rPr>
                <w:rFonts w:ascii="Segoe UI" w:hAnsi="Segoe UI" w:cs="Segoe UI"/>
                <w:color w:val="3B3838" w:themeColor="background2" w:themeShade="40"/>
              </w:rPr>
              <w:t>7899298715191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(</w:t>
            </w:r>
            <w:r w:rsidR="00672360">
              <w:rPr>
                <w:rFonts w:ascii="Segoe UI" w:hAnsi="Segoe UI" w:cs="Segoe UI"/>
                <w:color w:val="3B3838" w:themeColor="background2" w:themeShade="40"/>
              </w:rPr>
              <w:t>Preto)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E0702D7" w14:textId="2C1759CC" w:rsidR="006B6564" w:rsidRDefault="004010AF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4010AF">
              <w:rPr>
                <w:rFonts w:ascii="Segoe UI" w:hAnsi="Segoe UI" w:cs="Segoe UI"/>
                <w:color w:val="3B3838" w:themeColor="background2" w:themeShade="40"/>
              </w:rPr>
              <w:t>4300396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F6484AE" w14:textId="38B51928" w:rsidR="00FE7AD2" w:rsidRPr="00732295" w:rsidRDefault="004010AF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highlight w:val="yellow"/>
              </w:rPr>
            </w:pPr>
            <w:r w:rsidRPr="004010AF">
              <w:rPr>
                <w:rFonts w:ascii="Segoe UI" w:hAnsi="Segoe UI" w:cs="Segoe UI"/>
                <w:color w:val="3B3838" w:themeColor="background2" w:themeShade="40"/>
              </w:rPr>
              <w:t>4300397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5F028AE4" w:rsidR="00CE2651" w:rsidRDefault="006E705F" w:rsidP="00CE2651">
            <w:r w:rsidRPr="006B0A2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AA35BB5" wp14:editId="546CCD5F">
                  <wp:simplePos x="0" y="0"/>
                  <wp:positionH relativeFrom="margin">
                    <wp:posOffset>129540</wp:posOffset>
                  </wp:positionH>
                  <wp:positionV relativeFrom="paragraph">
                    <wp:posOffset>600710</wp:posOffset>
                  </wp:positionV>
                  <wp:extent cx="1714500" cy="1821180"/>
                  <wp:effectExtent l="0" t="0" r="0" b="7620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2D0E5F" w14:textId="6622C593" w:rsidR="00B81C94" w:rsidRPr="00B81C94" w:rsidRDefault="006E705F" w:rsidP="00B81C94">
      <w:r w:rsidRPr="006B0A26">
        <w:rPr>
          <w:noProof/>
        </w:rPr>
        <w:drawing>
          <wp:anchor distT="0" distB="0" distL="114300" distR="114300" simplePos="0" relativeHeight="251662336" behindDoc="0" locked="0" layoutInCell="1" allowOverlap="1" wp14:anchorId="709AA631" wp14:editId="433851EE">
            <wp:simplePos x="0" y="0"/>
            <wp:positionH relativeFrom="column">
              <wp:posOffset>152400</wp:posOffset>
            </wp:positionH>
            <wp:positionV relativeFrom="paragraph">
              <wp:posOffset>1053465</wp:posOffset>
            </wp:positionV>
            <wp:extent cx="1668780" cy="1859280"/>
            <wp:effectExtent l="0" t="0" r="7620" b="762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A26">
        <w:rPr>
          <w:noProof/>
        </w:rPr>
        <w:drawing>
          <wp:anchor distT="0" distB="0" distL="114300" distR="114300" simplePos="0" relativeHeight="251661312" behindDoc="0" locked="0" layoutInCell="1" allowOverlap="1" wp14:anchorId="62FD4E41" wp14:editId="03539363">
            <wp:simplePos x="0" y="0"/>
            <wp:positionH relativeFrom="column">
              <wp:posOffset>2926080</wp:posOffset>
            </wp:positionH>
            <wp:positionV relativeFrom="paragraph">
              <wp:posOffset>-1605915</wp:posOffset>
            </wp:positionV>
            <wp:extent cx="2651760" cy="4625340"/>
            <wp:effectExtent l="0" t="0" r="0" b="3810"/>
            <wp:wrapNone/>
            <wp:docPr id="6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C94" w:rsidRPr="00B81C94">
        <w:t xml:space="preserve"> </w:t>
      </w:r>
    </w:p>
    <w:sectPr w:rsidR="00B81C94" w:rsidRPr="00B81C94" w:rsidSect="004A3A04">
      <w:headerReference w:type="default" r:id="rId12"/>
      <w:footerReference w:type="default" r:id="rId13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59C1" w14:textId="77777777" w:rsidR="005756B2" w:rsidRDefault="005756B2" w:rsidP="000C0B9F">
      <w:pPr>
        <w:spacing w:after="0" w:line="240" w:lineRule="auto"/>
      </w:pPr>
      <w:r>
        <w:separator/>
      </w:r>
    </w:p>
  </w:endnote>
  <w:endnote w:type="continuationSeparator" w:id="0">
    <w:p w14:paraId="09B33D0A" w14:textId="77777777" w:rsidR="005756B2" w:rsidRDefault="005756B2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6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690F" w14:textId="77777777" w:rsidR="005756B2" w:rsidRDefault="005756B2" w:rsidP="000C0B9F">
      <w:pPr>
        <w:spacing w:after="0" w:line="240" w:lineRule="auto"/>
      </w:pPr>
      <w:r>
        <w:separator/>
      </w:r>
    </w:p>
  </w:footnote>
  <w:footnote w:type="continuationSeparator" w:id="0">
    <w:p w14:paraId="4D1A6012" w14:textId="77777777" w:rsidR="005756B2" w:rsidRDefault="005756B2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166B2"/>
    <w:rsid w:val="000246E0"/>
    <w:rsid w:val="000251D7"/>
    <w:rsid w:val="000514AB"/>
    <w:rsid w:val="000B7BB4"/>
    <w:rsid w:val="000C0B9F"/>
    <w:rsid w:val="000D1FB8"/>
    <w:rsid w:val="000D7739"/>
    <w:rsid w:val="000E3514"/>
    <w:rsid w:val="000F0591"/>
    <w:rsid w:val="000F3C57"/>
    <w:rsid w:val="00135001"/>
    <w:rsid w:val="0019491E"/>
    <w:rsid w:val="00194BC5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13B57"/>
    <w:rsid w:val="00214689"/>
    <w:rsid w:val="002158E1"/>
    <w:rsid w:val="0022199E"/>
    <w:rsid w:val="00224317"/>
    <w:rsid w:val="00231ED7"/>
    <w:rsid w:val="00240B9D"/>
    <w:rsid w:val="00242D5A"/>
    <w:rsid w:val="00242F5C"/>
    <w:rsid w:val="00274851"/>
    <w:rsid w:val="00284DE7"/>
    <w:rsid w:val="0028628C"/>
    <w:rsid w:val="002E7BD8"/>
    <w:rsid w:val="002F051C"/>
    <w:rsid w:val="00311F33"/>
    <w:rsid w:val="00340145"/>
    <w:rsid w:val="00343981"/>
    <w:rsid w:val="003608BB"/>
    <w:rsid w:val="003662C7"/>
    <w:rsid w:val="0037117B"/>
    <w:rsid w:val="0037794D"/>
    <w:rsid w:val="00390D94"/>
    <w:rsid w:val="003B08CC"/>
    <w:rsid w:val="003B3CE6"/>
    <w:rsid w:val="003C03A3"/>
    <w:rsid w:val="003E5E71"/>
    <w:rsid w:val="003E6C53"/>
    <w:rsid w:val="003F5096"/>
    <w:rsid w:val="003F765B"/>
    <w:rsid w:val="004010AF"/>
    <w:rsid w:val="004200D0"/>
    <w:rsid w:val="00426BA0"/>
    <w:rsid w:val="00437E0C"/>
    <w:rsid w:val="004509F2"/>
    <w:rsid w:val="00464C09"/>
    <w:rsid w:val="00476425"/>
    <w:rsid w:val="00482A79"/>
    <w:rsid w:val="00485FE4"/>
    <w:rsid w:val="004A3A04"/>
    <w:rsid w:val="004D1B5A"/>
    <w:rsid w:val="00515170"/>
    <w:rsid w:val="00523308"/>
    <w:rsid w:val="00550D71"/>
    <w:rsid w:val="005572BA"/>
    <w:rsid w:val="00561FDE"/>
    <w:rsid w:val="00564004"/>
    <w:rsid w:val="00564601"/>
    <w:rsid w:val="0057185D"/>
    <w:rsid w:val="005756B2"/>
    <w:rsid w:val="00577F76"/>
    <w:rsid w:val="0058208E"/>
    <w:rsid w:val="005B49FA"/>
    <w:rsid w:val="005C79A9"/>
    <w:rsid w:val="005F4153"/>
    <w:rsid w:val="00615994"/>
    <w:rsid w:val="006242ED"/>
    <w:rsid w:val="00627084"/>
    <w:rsid w:val="006356C2"/>
    <w:rsid w:val="00642FEA"/>
    <w:rsid w:val="00646551"/>
    <w:rsid w:val="00660C4A"/>
    <w:rsid w:val="00672360"/>
    <w:rsid w:val="00695383"/>
    <w:rsid w:val="006B0A26"/>
    <w:rsid w:val="006B6564"/>
    <w:rsid w:val="006B7AF4"/>
    <w:rsid w:val="006C598C"/>
    <w:rsid w:val="006E345E"/>
    <w:rsid w:val="006E705F"/>
    <w:rsid w:val="006F2979"/>
    <w:rsid w:val="00706032"/>
    <w:rsid w:val="00721E43"/>
    <w:rsid w:val="007234FD"/>
    <w:rsid w:val="00732295"/>
    <w:rsid w:val="00737150"/>
    <w:rsid w:val="00742CAD"/>
    <w:rsid w:val="007451F1"/>
    <w:rsid w:val="00772FF1"/>
    <w:rsid w:val="00773CB2"/>
    <w:rsid w:val="007755F4"/>
    <w:rsid w:val="007874A9"/>
    <w:rsid w:val="007B1F0C"/>
    <w:rsid w:val="007B233B"/>
    <w:rsid w:val="007C2F48"/>
    <w:rsid w:val="007C4354"/>
    <w:rsid w:val="007C62C9"/>
    <w:rsid w:val="007D4D0C"/>
    <w:rsid w:val="007E08B5"/>
    <w:rsid w:val="008146BB"/>
    <w:rsid w:val="00816485"/>
    <w:rsid w:val="00825B47"/>
    <w:rsid w:val="008445FB"/>
    <w:rsid w:val="00875629"/>
    <w:rsid w:val="008B500E"/>
    <w:rsid w:val="008C18EE"/>
    <w:rsid w:val="008C5070"/>
    <w:rsid w:val="008E27E5"/>
    <w:rsid w:val="008E5160"/>
    <w:rsid w:val="008E58CA"/>
    <w:rsid w:val="008E7A65"/>
    <w:rsid w:val="009035EE"/>
    <w:rsid w:val="009127F0"/>
    <w:rsid w:val="00936619"/>
    <w:rsid w:val="00936BA7"/>
    <w:rsid w:val="00953A32"/>
    <w:rsid w:val="00980A96"/>
    <w:rsid w:val="009C3263"/>
    <w:rsid w:val="009D2532"/>
    <w:rsid w:val="009E2408"/>
    <w:rsid w:val="009F07A1"/>
    <w:rsid w:val="009F5B9B"/>
    <w:rsid w:val="00A033B8"/>
    <w:rsid w:val="00A22DB6"/>
    <w:rsid w:val="00A27889"/>
    <w:rsid w:val="00A42A34"/>
    <w:rsid w:val="00A64068"/>
    <w:rsid w:val="00A64726"/>
    <w:rsid w:val="00A668C4"/>
    <w:rsid w:val="00A72201"/>
    <w:rsid w:val="00A81BFF"/>
    <w:rsid w:val="00A82280"/>
    <w:rsid w:val="00A91393"/>
    <w:rsid w:val="00AF5E53"/>
    <w:rsid w:val="00B37C1F"/>
    <w:rsid w:val="00B4336E"/>
    <w:rsid w:val="00B44617"/>
    <w:rsid w:val="00B81C94"/>
    <w:rsid w:val="00BA08B8"/>
    <w:rsid w:val="00BA41EE"/>
    <w:rsid w:val="00BC79D1"/>
    <w:rsid w:val="00BD2DAE"/>
    <w:rsid w:val="00BF7A3B"/>
    <w:rsid w:val="00C13044"/>
    <w:rsid w:val="00C378DB"/>
    <w:rsid w:val="00C66EC5"/>
    <w:rsid w:val="00C935D8"/>
    <w:rsid w:val="00C94A7D"/>
    <w:rsid w:val="00C958AB"/>
    <w:rsid w:val="00CA78AF"/>
    <w:rsid w:val="00CB7891"/>
    <w:rsid w:val="00CC08CE"/>
    <w:rsid w:val="00CD0373"/>
    <w:rsid w:val="00CD52CB"/>
    <w:rsid w:val="00CE2651"/>
    <w:rsid w:val="00CE645A"/>
    <w:rsid w:val="00CF1E3D"/>
    <w:rsid w:val="00D159CC"/>
    <w:rsid w:val="00D406DC"/>
    <w:rsid w:val="00D42591"/>
    <w:rsid w:val="00D43AF0"/>
    <w:rsid w:val="00D43DDB"/>
    <w:rsid w:val="00D4483E"/>
    <w:rsid w:val="00D9275E"/>
    <w:rsid w:val="00D9369A"/>
    <w:rsid w:val="00DA397B"/>
    <w:rsid w:val="00DC6259"/>
    <w:rsid w:val="00DE16D1"/>
    <w:rsid w:val="00E047D4"/>
    <w:rsid w:val="00E242BA"/>
    <w:rsid w:val="00E2638C"/>
    <w:rsid w:val="00E3551B"/>
    <w:rsid w:val="00E83E96"/>
    <w:rsid w:val="00EA3C66"/>
    <w:rsid w:val="00EC0842"/>
    <w:rsid w:val="00ED40E7"/>
    <w:rsid w:val="00F02DB9"/>
    <w:rsid w:val="00F02FA8"/>
    <w:rsid w:val="00F031E0"/>
    <w:rsid w:val="00F11BCB"/>
    <w:rsid w:val="00F34E8F"/>
    <w:rsid w:val="00F76470"/>
    <w:rsid w:val="00F918D1"/>
    <w:rsid w:val="00FB5C0C"/>
    <w:rsid w:val="00FB7793"/>
    <w:rsid w:val="00FD01D6"/>
    <w:rsid w:val="00FD1920"/>
    <w:rsid w:val="00FE7AD2"/>
    <w:rsid w:val="00FF05AA"/>
    <w:rsid w:val="00FF06D5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5</cp:revision>
  <cp:lastPrinted>2021-04-22T16:48:00Z</cp:lastPrinted>
  <dcterms:created xsi:type="dcterms:W3CDTF">2025-10-08T18:38:00Z</dcterms:created>
  <dcterms:modified xsi:type="dcterms:W3CDTF">2025-12-19T17:25:00Z</dcterms:modified>
</cp:coreProperties>
</file>